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C491" w14:textId="77777777" w:rsidR="004C6287" w:rsidRPr="004C6287" w:rsidRDefault="004C6287" w:rsidP="004C6287">
      <w:pPr>
        <w:rPr>
          <w:b/>
          <w:bCs/>
        </w:rPr>
      </w:pPr>
      <w:r w:rsidRPr="004C6287">
        <w:rPr>
          <w:b/>
          <w:bCs/>
        </w:rPr>
        <w:t>Congregational Resources</w:t>
      </w:r>
    </w:p>
    <w:p w14:paraId="600AB1F6" w14:textId="77777777" w:rsidR="004C6287" w:rsidRPr="004C6287" w:rsidRDefault="004C6287" w:rsidP="004C6287">
      <w:pPr>
        <w:rPr>
          <w:b/>
          <w:bCs/>
        </w:rPr>
      </w:pPr>
      <w:r w:rsidRPr="004C6287">
        <w:rPr>
          <w:b/>
          <w:bCs/>
        </w:rPr>
        <w:t>Volunteers</w:t>
      </w:r>
    </w:p>
    <w:p w14:paraId="155A088E" w14:textId="77777777" w:rsidR="004C6287" w:rsidRPr="004C6287" w:rsidRDefault="004C6287" w:rsidP="004C6287">
      <w:r w:rsidRPr="004C6287">
        <w:t>The following Volunteer policy and procedure applies across all areas of the UCA in Victoria and Tasmania.</w:t>
      </w:r>
    </w:p>
    <w:p w14:paraId="3A06EF6D" w14:textId="77777777" w:rsidR="004C6287" w:rsidRPr="004C6287" w:rsidRDefault="004C6287" w:rsidP="004C6287">
      <w:pPr>
        <w:rPr>
          <w:b/>
          <w:bCs/>
        </w:rPr>
      </w:pPr>
      <w:r w:rsidRPr="004C6287">
        <w:rPr>
          <w:b/>
          <w:bCs/>
        </w:rPr>
        <w:t>Congregation employment</w:t>
      </w:r>
    </w:p>
    <w:p w14:paraId="371BF925" w14:textId="77777777" w:rsidR="004C6287" w:rsidRPr="004C6287" w:rsidRDefault="004C6287" w:rsidP="004C6287">
      <w:r w:rsidRPr="004C6287">
        <w:t>There are </w:t>
      </w:r>
      <w:proofErr w:type="gramStart"/>
      <w:r w:rsidRPr="004C6287">
        <w:t>a number of</w:t>
      </w:r>
      <w:proofErr w:type="gramEnd"/>
      <w:r w:rsidRPr="004C6287">
        <w:t> obligations when employing paid workers including:</w:t>
      </w:r>
    </w:p>
    <w:p w14:paraId="4731E465" w14:textId="77777777" w:rsidR="004C6287" w:rsidRPr="004C6287" w:rsidRDefault="004C6287" w:rsidP="004C6287">
      <w:pPr>
        <w:numPr>
          <w:ilvl w:val="0"/>
          <w:numId w:val="1"/>
        </w:numPr>
      </w:pPr>
      <w:r w:rsidRPr="004C6287">
        <w:t>Payment of minimum wages</w:t>
      </w:r>
    </w:p>
    <w:p w14:paraId="6013DC5E" w14:textId="77777777" w:rsidR="004C6287" w:rsidRPr="004C6287" w:rsidRDefault="004C6287" w:rsidP="004C6287">
      <w:pPr>
        <w:numPr>
          <w:ilvl w:val="0"/>
          <w:numId w:val="1"/>
        </w:numPr>
      </w:pPr>
      <w:r w:rsidRPr="004C6287">
        <w:t>Providing payslips; and</w:t>
      </w:r>
    </w:p>
    <w:p w14:paraId="74F9EEA4" w14:textId="77777777" w:rsidR="004C6287" w:rsidRPr="004C6287" w:rsidRDefault="004C6287" w:rsidP="004C6287">
      <w:pPr>
        <w:numPr>
          <w:ilvl w:val="0"/>
          <w:numId w:val="1"/>
        </w:numPr>
      </w:pPr>
      <w:r w:rsidRPr="004C6287">
        <w:t>Recordkeeping</w:t>
      </w:r>
    </w:p>
    <w:p w14:paraId="33450A62" w14:textId="77777777" w:rsidR="004C6287" w:rsidRPr="004C6287" w:rsidRDefault="004C6287" w:rsidP="004C6287">
      <w:r w:rsidRPr="004C6287">
        <w:t>For information about minimum wages and other employment related obligations, please refer to the </w:t>
      </w:r>
      <w:hyperlink r:id="rId5" w:history="1">
        <w:r w:rsidRPr="004C6287">
          <w:rPr>
            <w:rStyle w:val="Hyperlink"/>
          </w:rPr>
          <w:t>Fair Work Commission</w:t>
        </w:r>
      </w:hyperlink>
      <w:r w:rsidRPr="004C6287">
        <w:t>.</w:t>
      </w:r>
    </w:p>
    <w:p w14:paraId="7AAC0E5D" w14:textId="77777777" w:rsidR="004C6287" w:rsidRPr="004C6287" w:rsidRDefault="004C6287" w:rsidP="004C6287">
      <w:pPr>
        <w:rPr>
          <w:b/>
          <w:bCs/>
        </w:rPr>
      </w:pPr>
      <w:r w:rsidRPr="004C6287">
        <w:rPr>
          <w:b/>
          <w:bCs/>
        </w:rPr>
        <w:t>Paying employees</w:t>
      </w:r>
    </w:p>
    <w:p w14:paraId="35B011E7" w14:textId="77777777" w:rsidR="004C6287" w:rsidRPr="004C6287" w:rsidRDefault="004C6287" w:rsidP="004C6287">
      <w:r w:rsidRPr="004C6287">
        <w:t>Contact Michelle Ennis on 9116 1933 for </w:t>
      </w:r>
      <w:hyperlink r:id="rId6" w:history="1">
        <w:r w:rsidRPr="004C6287">
          <w:rPr>
            <w:rStyle w:val="Hyperlink"/>
          </w:rPr>
          <w:t>Central Stipends Payroll</w:t>
        </w:r>
      </w:hyperlink>
      <w:r w:rsidRPr="004C6287">
        <w:t> Service for assistance with setting up payments.</w:t>
      </w:r>
    </w:p>
    <w:p w14:paraId="3EAB982B" w14:textId="77777777" w:rsidR="004C6287" w:rsidRPr="004C6287" w:rsidRDefault="004C6287" w:rsidP="004C6287">
      <w:pPr>
        <w:rPr>
          <w:b/>
          <w:bCs/>
        </w:rPr>
      </w:pPr>
      <w:r w:rsidRPr="004C6287">
        <w:rPr>
          <w:b/>
          <w:bCs/>
        </w:rPr>
        <w:t>Policies &amp; procedures</w:t>
      </w:r>
    </w:p>
    <w:p w14:paraId="57F98DE0" w14:textId="77777777" w:rsidR="004C6287" w:rsidRPr="004C6287" w:rsidRDefault="004C6287" w:rsidP="004C6287">
      <w:r w:rsidRPr="004C6287">
        <w:t>The template policies below are made available here as optional tools for congregational use.</w:t>
      </w:r>
    </w:p>
    <w:p w14:paraId="1BC4A591" w14:textId="77777777" w:rsidR="004C6287" w:rsidRPr="004C6287" w:rsidRDefault="004C6287" w:rsidP="004C6287">
      <w:r w:rsidRPr="004C6287">
        <w:t>Note that these templates are not specifically approved policies and are by no means mandatory.</w:t>
      </w:r>
    </w:p>
    <w:p w14:paraId="62106153" w14:textId="77777777" w:rsidR="004C6287" w:rsidRPr="004C6287" w:rsidRDefault="004C6287" w:rsidP="004C6287">
      <w:r w:rsidRPr="004C6287">
        <w:t>Policies apply to congregation employees and are not applicable to ministerial roles.</w:t>
      </w:r>
    </w:p>
    <w:p w14:paraId="29728917" w14:textId="77777777" w:rsidR="004C6287" w:rsidRPr="004C6287" w:rsidRDefault="004C6287" w:rsidP="004C6287">
      <w:pPr>
        <w:rPr>
          <w:b/>
          <w:bCs/>
        </w:rPr>
      </w:pPr>
      <w:r w:rsidRPr="004C6287">
        <w:rPr>
          <w:b/>
          <w:bCs/>
        </w:rPr>
        <w:t>Queries</w:t>
      </w:r>
    </w:p>
    <w:p w14:paraId="2A020C53" w14:textId="77777777" w:rsidR="004C6287" w:rsidRDefault="004C6287" w:rsidP="004C6287">
      <w:r w:rsidRPr="004C6287">
        <w:t>For further information or advice contact </w:t>
      </w:r>
      <w:r w:rsidRPr="004C6287">
        <w:rPr>
          <w:b/>
          <w:bCs/>
        </w:rPr>
        <w:t>People &amp; Culture</w:t>
      </w:r>
      <w:r w:rsidRPr="004C6287">
        <w:t> at </w:t>
      </w:r>
      <w:hyperlink r:id="rId7" w:history="1">
        <w:r w:rsidRPr="004C6287">
          <w:rPr>
            <w:rStyle w:val="Hyperlink"/>
          </w:rPr>
          <w:t>people&amp;culture@victas.uca.org.au</w:t>
        </w:r>
      </w:hyperlink>
      <w:r w:rsidRPr="004C6287">
        <w:t>.</w:t>
      </w:r>
    </w:p>
    <w:p w14:paraId="21D6DC01" w14:textId="314452E7" w:rsidR="004C6287" w:rsidRPr="004C6287" w:rsidRDefault="004C6287" w:rsidP="004C6287">
      <w:r w:rsidRPr="004C6287">
        <w:lastRenderedPageBreak/>
        <w:drawing>
          <wp:inline distT="0" distB="0" distL="0" distR="0" wp14:anchorId="252D24C3" wp14:editId="4417987E">
            <wp:extent cx="5731510" cy="4439920"/>
            <wp:effectExtent l="0" t="0" r="2540" b="0"/>
            <wp:docPr id="3172524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5248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3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2820A" w14:textId="77777777" w:rsidR="004C6287" w:rsidRPr="004C6287" w:rsidRDefault="004C6287" w:rsidP="004C6287">
      <w:pPr>
        <w:rPr>
          <w:b/>
          <w:bCs/>
        </w:rPr>
      </w:pPr>
      <w:r w:rsidRPr="004C6287">
        <w:rPr>
          <w:b/>
          <w:bCs/>
        </w:rPr>
        <w:t>Fair Work information statement</w:t>
      </w:r>
    </w:p>
    <w:p w14:paraId="0593ADC7" w14:textId="77777777" w:rsidR="004C6287" w:rsidRPr="004C6287" w:rsidRDefault="004C6287" w:rsidP="004C6287">
      <w:r w:rsidRPr="004C6287">
        <w:t>Employers must provide every new employee a copy of the Fair Work Information Statement before, or as soon as possible after, they start their new job. The statement can be found at the following location:</w:t>
      </w:r>
    </w:p>
    <w:p w14:paraId="0D7E4D64" w14:textId="77777777" w:rsidR="004C6287" w:rsidRPr="004C6287" w:rsidRDefault="004C6287" w:rsidP="004C6287">
      <w:hyperlink r:id="rId9" w:history="1">
        <w:r w:rsidRPr="004C6287">
          <w:rPr>
            <w:rStyle w:val="Hyperlink"/>
          </w:rPr>
          <w:t>Fair Work: Information statement</w:t>
        </w:r>
      </w:hyperlink>
    </w:p>
    <w:p w14:paraId="416B9B3E" w14:textId="77777777" w:rsidR="004C6287" w:rsidRPr="004C6287" w:rsidRDefault="004C6287" w:rsidP="004C6287">
      <w:pPr>
        <w:rPr>
          <w:b/>
          <w:bCs/>
        </w:rPr>
      </w:pPr>
      <w:r w:rsidRPr="004C6287">
        <w:rPr>
          <w:b/>
          <w:bCs/>
        </w:rPr>
        <w:t>Related links</w:t>
      </w:r>
    </w:p>
    <w:p w14:paraId="582F6FEA" w14:textId="77777777" w:rsidR="004C6287" w:rsidRPr="004C6287" w:rsidRDefault="004C6287" w:rsidP="004C6287">
      <w:hyperlink r:id="rId10" w:history="1">
        <w:r w:rsidRPr="004C6287">
          <w:rPr>
            <w:rStyle w:val="Hyperlink"/>
          </w:rPr>
          <w:t>National Criminal History Checks</w:t>
        </w:r>
      </w:hyperlink>
    </w:p>
    <w:p w14:paraId="2EE54E68" w14:textId="77777777" w:rsidR="004C6287" w:rsidRPr="004C6287" w:rsidRDefault="004C6287" w:rsidP="004C6287">
      <w:hyperlink r:id="rId11" w:history="1">
        <w:r w:rsidRPr="004C6287">
          <w:rPr>
            <w:rStyle w:val="Hyperlink"/>
          </w:rPr>
          <w:t>Working With Children</w:t>
        </w:r>
      </w:hyperlink>
    </w:p>
    <w:p w14:paraId="2DFDC2ED" w14:textId="77777777" w:rsidR="004C6287" w:rsidRPr="004C6287" w:rsidRDefault="004C6287" w:rsidP="004C6287">
      <w:hyperlink r:id="rId12" w:history="1">
        <w:r w:rsidRPr="004C6287">
          <w:rPr>
            <w:rStyle w:val="Hyperlink"/>
          </w:rPr>
          <w:t>Fair Work:  Employment Templates &amp; guides</w:t>
        </w:r>
      </w:hyperlink>
    </w:p>
    <w:p w14:paraId="7B2BBB16" w14:textId="77777777" w:rsidR="004C6287" w:rsidRPr="004C6287" w:rsidRDefault="004C6287" w:rsidP="004C6287">
      <w:hyperlink r:id="rId13" w:history="1">
        <w:r w:rsidRPr="004C6287">
          <w:rPr>
            <w:rStyle w:val="Hyperlink"/>
          </w:rPr>
          <w:t>Fair Work: Employment Fact Sheets</w:t>
        </w:r>
      </w:hyperlink>
    </w:p>
    <w:p w14:paraId="57B535A6" w14:textId="77777777" w:rsidR="004C6287" w:rsidRPr="004C6287" w:rsidRDefault="004C6287" w:rsidP="004C6287">
      <w:hyperlink r:id="rId14" w:history="1">
        <w:r w:rsidRPr="004C6287">
          <w:rPr>
            <w:rStyle w:val="Hyperlink"/>
          </w:rPr>
          <w:t>Fair Work: Minimum wages &amp; Pay Guides</w:t>
        </w:r>
      </w:hyperlink>
    </w:p>
    <w:p w14:paraId="0DA0C7D5" w14:textId="77777777" w:rsidR="0076652D" w:rsidRDefault="0076652D"/>
    <w:sectPr w:rsidR="00766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51647"/>
    <w:multiLevelType w:val="multilevel"/>
    <w:tmpl w:val="88B2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38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87"/>
    <w:rsid w:val="00492D71"/>
    <w:rsid w:val="004C6287"/>
    <w:rsid w:val="005E163D"/>
    <w:rsid w:val="0076652D"/>
    <w:rsid w:val="00A72167"/>
    <w:rsid w:val="00C9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06CB9"/>
  <w15:chartTrackingRefBased/>
  <w15:docId w15:val="{65E24D91-6090-4162-B2E3-D5090792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2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2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2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2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2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2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2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2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62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8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56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67973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5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9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7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95312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2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66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9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21605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4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1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7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1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27541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7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8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8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irwork.gov.au/how-we-will-help/templates-and-guides/fact-sheet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ople&amp;culture@victas.uca.org.au" TargetMode="External"/><Relationship Id="rId12" Type="http://schemas.openxmlformats.org/officeDocument/2006/relationships/hyperlink" Target="https://www.fairwork.gov.au/how-we-will-help/templates-and-guid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ictas.uca.org.au/resources/finance-and-archive/accounting-services/stipends-payroll/" TargetMode="External"/><Relationship Id="rId11" Type="http://schemas.openxmlformats.org/officeDocument/2006/relationships/hyperlink" Target="https://victas.uca.org.au/resources/people-culture/working-with-children-checks/" TargetMode="External"/><Relationship Id="rId5" Type="http://schemas.openxmlformats.org/officeDocument/2006/relationships/hyperlink" Target="https://www.fairwork.gov.a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ictas.uca.org.au/resources/people-culture/criminal-history-check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irwork.gov.au/employee-entitlements/national-employment-standards/fair-work-information-statement" TargetMode="External"/><Relationship Id="rId14" Type="http://schemas.openxmlformats.org/officeDocument/2006/relationships/hyperlink" Target="https://www.fairwork.gov.au/pay/minimum-wa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Krishnamoorthy</dc:creator>
  <cp:keywords/>
  <dc:description/>
  <cp:lastModifiedBy>Guna Krishnamoorthy</cp:lastModifiedBy>
  <cp:revision>1</cp:revision>
  <dcterms:created xsi:type="dcterms:W3CDTF">2025-01-13T23:02:00Z</dcterms:created>
  <dcterms:modified xsi:type="dcterms:W3CDTF">2025-01-13T23:03:00Z</dcterms:modified>
</cp:coreProperties>
</file>